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81F" w:rsidRPr="00A1628A" w:rsidRDefault="00DA681F" w:rsidP="00DA681F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937BB0">
        <w:t>4</w:t>
      </w:r>
      <w:r w:rsidRPr="00A1628A">
        <w:t xml:space="preserve"> </w:t>
      </w:r>
      <w:r w:rsidR="00937BB0">
        <w:t>Výzvy k podání nabídky</w:t>
      </w:r>
      <w:r w:rsidRPr="00A1628A">
        <w:t>:</w:t>
      </w:r>
    </w:p>
    <w:bookmarkEnd w:id="0"/>
    <w:bookmarkEnd w:id="1"/>
    <w:p w:rsidR="0052052B" w:rsidRPr="00D36F3D" w:rsidRDefault="00937BB0" w:rsidP="00D36F3D">
      <w:pPr>
        <w:pStyle w:val="NadpisVZ1"/>
        <w:numPr>
          <w:ilvl w:val="0"/>
          <w:numId w:val="0"/>
        </w:numPr>
      </w:pPr>
      <w:r>
        <w:t>Vzorové prohlášení</w:t>
      </w:r>
    </w:p>
    <w:p w:rsidR="00106307" w:rsidRPr="00A1628A" w:rsidRDefault="00106307" w:rsidP="00106307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106307" w:rsidRPr="009C6679" w:rsidTr="0043363F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106307" w:rsidRPr="00B138F7" w:rsidRDefault="00106307" w:rsidP="00B138F7">
            <w:pPr>
              <w:pStyle w:val="Default"/>
              <w:rPr>
                <w:rFonts w:asciiTheme="minorHAnsi" w:hAnsiTheme="minorHAnsi" w:cstheme="minorHAnsi"/>
                <w:sz w:val="40"/>
                <w:szCs w:val="4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="00B138F7" w:rsidRPr="00B138F7">
              <w:rPr>
                <w:rFonts w:asciiTheme="minorHAnsi" w:eastAsia="Times New Roman" w:hAnsiTheme="minorHAnsi" w:cstheme="minorHAnsi"/>
                <w:b/>
                <w:bCs/>
                <w:caps/>
                <w:sz w:val="28"/>
                <w:szCs w:val="28"/>
              </w:rPr>
              <w:t>„</w:t>
            </w:r>
            <w:r w:rsidR="00B138F7" w:rsidRPr="00B138F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Transformace CSS Stod III. etapa – nábytek a příslušenství</w:t>
            </w:r>
            <w:r w:rsidR="00B138F7" w:rsidRPr="00B138F7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”</w:t>
            </w:r>
          </w:p>
        </w:tc>
      </w:tr>
      <w:tr w:rsidR="00106307" w:rsidRPr="00E70A65" w:rsidTr="0043363F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07" w:rsidRDefault="00937BB0" w:rsidP="0043363F">
            <w:pPr>
              <w:rPr>
                <w:rFonts w:cs="Arial"/>
                <w:color w:val="000000"/>
                <w:sz w:val="20"/>
              </w:rPr>
            </w:pPr>
            <w:r w:rsidRPr="00937BB0">
              <w:rPr>
                <w:rFonts w:cs="Arial"/>
                <w:bCs/>
                <w:color w:val="010000"/>
                <w:sz w:val="20"/>
              </w:rPr>
              <w:t>Veřejná zakázka malého rozsahu na dodávky zařazená do III. Skupiny Směrnice RPK č. 2/2016, o zadávání veřejných zakázek, která je mimo režim zákona č. 134/2016 Sb., o zadávání veřejných zakázek</w:t>
            </w:r>
          </w:p>
        </w:tc>
      </w:tr>
    </w:tbl>
    <w:p w:rsidR="00106307" w:rsidRDefault="00106307" w:rsidP="00106307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106307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475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511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106307" w:rsidRPr="00A1628A" w:rsidRDefault="00106307" w:rsidP="00106307">
      <w:pPr>
        <w:jc w:val="both"/>
        <w:rPr>
          <w:rFonts w:cs="Arial"/>
          <w:bCs/>
          <w:iCs/>
          <w:sz w:val="20"/>
        </w:rPr>
      </w:pPr>
    </w:p>
    <w:p w:rsidR="00106307" w:rsidRDefault="00106307" w:rsidP="00106307">
      <w:pPr>
        <w:rPr>
          <w:rFonts w:cs="Arial"/>
          <w:b/>
          <w:sz w:val="20"/>
        </w:rPr>
      </w:pPr>
    </w:p>
    <w:p w:rsidR="00106307" w:rsidRDefault="00106307" w:rsidP="00106307">
      <w:pPr>
        <w:jc w:val="both"/>
        <w:rPr>
          <w:rFonts w:cs="Arial"/>
          <w:b/>
          <w:sz w:val="20"/>
        </w:rPr>
      </w:pPr>
      <w:r w:rsidRPr="00106307">
        <w:rPr>
          <w:rFonts w:cs="Arial"/>
          <w:b/>
          <w:sz w:val="20"/>
        </w:rPr>
        <w:t xml:space="preserve">Výše uvedený účastník zadávacího řízení </w:t>
      </w:r>
      <w:r w:rsidR="00937BB0">
        <w:rPr>
          <w:rFonts w:cs="Arial"/>
          <w:b/>
          <w:sz w:val="20"/>
        </w:rPr>
        <w:t xml:space="preserve">jako dodavatel </w:t>
      </w:r>
      <w:r w:rsidRPr="00106307">
        <w:rPr>
          <w:rFonts w:cs="Arial"/>
          <w:b/>
          <w:sz w:val="20"/>
        </w:rPr>
        <w:t>veřejné zakázky</w:t>
      </w:r>
      <w:r w:rsidRPr="00A1628A">
        <w:rPr>
          <w:rFonts w:cs="Arial"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nabídky:</w:t>
      </w:r>
    </w:p>
    <w:p w:rsidR="00937BB0" w:rsidRPr="00937BB0" w:rsidRDefault="00937BB0" w:rsidP="00937BB0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  <w:r w:rsidRPr="00937BB0">
        <w:rPr>
          <w:rFonts w:cs="Arial"/>
          <w:bCs/>
          <w:iCs/>
          <w:sz w:val="20"/>
        </w:rPr>
        <w:t>a)</w:t>
      </w:r>
      <w:r w:rsidRPr="00937BB0">
        <w:rPr>
          <w:rFonts w:cs="Arial"/>
          <w:bCs/>
          <w:iCs/>
          <w:sz w:val="20"/>
        </w:rPr>
        <w:tab/>
        <w:t>nebyl v zemi svého sídla v posledních 5 letech před zahájením poptávkového řízení pravomocně odsouzen pro trestný čin uvedený v Příloze č. 3 k ZZVZ nebo obdobný trestný čin podle právního řádu země sídla dodavatele, přičemž k zahlazeným odsouzením se nepřihlíží;</w:t>
      </w:r>
    </w:p>
    <w:p w:rsidR="00937BB0" w:rsidRPr="00937BB0" w:rsidRDefault="00937BB0" w:rsidP="00937BB0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  <w:r w:rsidRPr="00937BB0">
        <w:rPr>
          <w:rFonts w:cs="Arial"/>
          <w:bCs/>
          <w:iCs/>
          <w:sz w:val="20"/>
        </w:rPr>
        <w:t>b)</w:t>
      </w:r>
      <w:r w:rsidRPr="00937BB0">
        <w:rPr>
          <w:rFonts w:cs="Arial"/>
          <w:bCs/>
          <w:iCs/>
          <w:sz w:val="20"/>
        </w:rPr>
        <w:tab/>
        <w:t>nemá v České republice nebo v zemi svého sídla v evidenci daní zachycen splatný daňový nedoplatek, a to ani ve vztahu ke spotřební dani;</w:t>
      </w:r>
    </w:p>
    <w:p w:rsidR="00937BB0" w:rsidRPr="00937BB0" w:rsidRDefault="00937BB0" w:rsidP="00937BB0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  <w:r w:rsidRPr="00937BB0">
        <w:rPr>
          <w:rFonts w:cs="Arial"/>
          <w:bCs/>
          <w:iCs/>
          <w:sz w:val="20"/>
        </w:rPr>
        <w:t>c)</w:t>
      </w:r>
      <w:r w:rsidRPr="00937BB0">
        <w:rPr>
          <w:rFonts w:cs="Arial"/>
          <w:bCs/>
          <w:iCs/>
          <w:sz w:val="20"/>
        </w:rPr>
        <w:tab/>
        <w:t>nemá v České republice nebo v zemi svého sídla splatný nedoplatek na pojistném nebo na penále na veřejné zdravotní pojištění;</w:t>
      </w:r>
    </w:p>
    <w:p w:rsidR="00937BB0" w:rsidRPr="00937BB0" w:rsidRDefault="00937BB0" w:rsidP="00937BB0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  <w:r w:rsidRPr="00937BB0">
        <w:rPr>
          <w:rFonts w:cs="Arial"/>
          <w:bCs/>
          <w:iCs/>
          <w:sz w:val="20"/>
        </w:rPr>
        <w:t>d)</w:t>
      </w:r>
      <w:r w:rsidRPr="00937BB0">
        <w:rPr>
          <w:rFonts w:cs="Arial"/>
          <w:bCs/>
          <w:iCs/>
          <w:sz w:val="20"/>
        </w:rPr>
        <w:tab/>
        <w:t>nemá v České republice nebo v zemi svého sídla splatný nedoplatek na pojistném nebo na penále na sociální zabezpečení a příspěvku na státní politiku zaměstnanosti;</w:t>
      </w:r>
    </w:p>
    <w:p w:rsidR="000664D7" w:rsidRDefault="00937BB0" w:rsidP="00937BB0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  <w:proofErr w:type="gramStart"/>
      <w:r w:rsidRPr="00937BB0">
        <w:rPr>
          <w:rFonts w:cs="Arial"/>
          <w:bCs/>
          <w:iCs/>
          <w:sz w:val="20"/>
        </w:rPr>
        <w:t>e)  není</w:t>
      </w:r>
      <w:proofErr w:type="gramEnd"/>
      <w:r w:rsidRPr="00937BB0">
        <w:rPr>
          <w:rFonts w:cs="Arial"/>
          <w:bCs/>
          <w:iCs/>
          <w:sz w:val="20"/>
        </w:rPr>
        <w:t xml:space="preserve"> v likvidaci, nebylo proti němu vydáno rozhodnutí o úpadku, nebyla vůči němu nařízena nucená správa podle jiného právního předpisu nebo v obdobné situaci podle právního řádu země sídla dodavatele</w:t>
      </w:r>
    </w:p>
    <w:p w:rsidR="00D740E2" w:rsidRDefault="00D740E2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937BB0" w:rsidRPr="00937BB0" w:rsidRDefault="00937BB0" w:rsidP="00937BB0">
      <w:pPr>
        <w:spacing w:line="270" w:lineRule="exact"/>
        <w:jc w:val="both"/>
        <w:rPr>
          <w:rFonts w:cs="Arial"/>
          <w:bCs/>
          <w:iCs/>
          <w:sz w:val="20"/>
        </w:rPr>
      </w:pPr>
      <w:r w:rsidRPr="00937BB0">
        <w:rPr>
          <w:rFonts w:cs="Arial"/>
          <w:bCs/>
          <w:iCs/>
          <w:sz w:val="20"/>
        </w:rPr>
        <w:t>-</w:t>
      </w:r>
      <w:r w:rsidRPr="00937BB0">
        <w:rPr>
          <w:rFonts w:cs="Arial"/>
          <w:bCs/>
          <w:iCs/>
          <w:sz w:val="20"/>
        </w:rPr>
        <w:tab/>
      </w:r>
      <w:r>
        <w:rPr>
          <w:rFonts w:cs="Arial"/>
          <w:bCs/>
          <w:iCs/>
          <w:sz w:val="20"/>
        </w:rPr>
        <w:t>je zapsán v obchodním rejstříku;</w:t>
      </w:r>
    </w:p>
    <w:p w:rsidR="00937BB0" w:rsidRDefault="00937BB0" w:rsidP="00937BB0">
      <w:pPr>
        <w:spacing w:line="270" w:lineRule="exact"/>
        <w:jc w:val="both"/>
        <w:rPr>
          <w:rFonts w:cs="Arial"/>
          <w:bCs/>
          <w:iCs/>
          <w:sz w:val="20"/>
        </w:rPr>
      </w:pPr>
    </w:p>
    <w:p w:rsidR="00937BB0" w:rsidRDefault="00937BB0" w:rsidP="00937BB0">
      <w:pPr>
        <w:spacing w:line="270" w:lineRule="exact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36F3D" w:rsidRPr="000664D7" w:rsidRDefault="00D36F3D" w:rsidP="000664D7">
      <w:pPr>
        <w:spacing w:after="200" w:line="270" w:lineRule="exact"/>
        <w:jc w:val="both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 w:rsidR="000664D7"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 w:rsidR="000664D7"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="00B138F7">
        <w:rPr>
          <w:rFonts w:cs="Arial"/>
          <w:bCs/>
          <w:iCs/>
          <w:sz w:val="20"/>
        </w:rPr>
        <w:t xml:space="preserve"> 2020</w:t>
      </w:r>
      <w:r w:rsidRPr="000664D7">
        <w:rPr>
          <w:rFonts w:cs="Arial"/>
          <w:bCs/>
          <w:iCs/>
          <w:sz w:val="20"/>
        </w:rPr>
        <w:t xml:space="preserve">                   </w:t>
      </w: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6A1F09" w:rsidRPr="00041118" w:rsidRDefault="006A1F09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jc w:val="both"/>
        <w:rPr>
          <w:rFonts w:cs="Arial"/>
          <w:sz w:val="20"/>
        </w:rPr>
      </w:pPr>
    </w:p>
    <w:p w:rsidR="00D36F3D" w:rsidRPr="00041118" w:rsidRDefault="00D36F3D" w:rsidP="00D36F3D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36F3D" w:rsidRPr="00041118" w:rsidRDefault="00F84FE5" w:rsidP="00D36F3D">
      <w:pPr>
        <w:rPr>
          <w:rFonts w:cs="Arial"/>
          <w:sz w:val="20"/>
        </w:rPr>
      </w:pPr>
      <w:r>
        <w:rPr>
          <w:rFonts w:cs="Arial"/>
          <w:sz w:val="20"/>
        </w:rPr>
        <w:t xml:space="preserve">podpis </w:t>
      </w:r>
      <w:r w:rsidR="00D36F3D" w:rsidRPr="00041118">
        <w:rPr>
          <w:rFonts w:cs="Arial"/>
          <w:sz w:val="20"/>
        </w:rPr>
        <w:t>oprávněné osoby</w:t>
      </w:r>
    </w:p>
    <w:p w:rsidR="00D36F3D" w:rsidRPr="00041118" w:rsidRDefault="00D36F3D" w:rsidP="00D36F3D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Default="00D36F3D" w:rsidP="000664D7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p w:rsidR="00937BB0" w:rsidRDefault="00937BB0" w:rsidP="000664D7">
      <w:pPr>
        <w:rPr>
          <w:rFonts w:cs="Arial"/>
          <w:color w:val="FF0000"/>
          <w:sz w:val="20"/>
        </w:rPr>
      </w:pPr>
    </w:p>
    <w:p w:rsidR="00937BB0" w:rsidRDefault="00937BB0" w:rsidP="000664D7">
      <w:pPr>
        <w:rPr>
          <w:rFonts w:cs="Arial"/>
          <w:color w:val="FF0000"/>
          <w:sz w:val="20"/>
        </w:rPr>
      </w:pPr>
    </w:p>
    <w:p w:rsidR="00937BB0" w:rsidRDefault="00937BB0" w:rsidP="000664D7">
      <w:pPr>
        <w:rPr>
          <w:rFonts w:cs="Arial"/>
          <w:color w:val="FF0000"/>
          <w:sz w:val="20"/>
        </w:rPr>
      </w:pPr>
    </w:p>
    <w:p w:rsidR="00937BB0" w:rsidRDefault="00937BB0" w:rsidP="000664D7">
      <w:pPr>
        <w:rPr>
          <w:rFonts w:cs="Arial"/>
          <w:color w:val="FF0000"/>
          <w:sz w:val="20"/>
        </w:rPr>
      </w:pPr>
    </w:p>
    <w:p w:rsidR="00A51590" w:rsidRDefault="00A51590" w:rsidP="000664D7">
      <w:pPr>
        <w:rPr>
          <w:rFonts w:cs="Arial"/>
          <w:color w:val="FF0000"/>
          <w:sz w:val="20"/>
        </w:rPr>
      </w:pPr>
    </w:p>
    <w:p w:rsidR="00A51590" w:rsidRDefault="00A51590" w:rsidP="000664D7">
      <w:pPr>
        <w:rPr>
          <w:rFonts w:cs="Arial"/>
          <w:color w:val="FF0000"/>
          <w:sz w:val="20"/>
        </w:rPr>
      </w:pPr>
    </w:p>
    <w:p w:rsidR="00A51590" w:rsidRDefault="00A51590" w:rsidP="000664D7">
      <w:pPr>
        <w:rPr>
          <w:rFonts w:cs="Arial"/>
          <w:color w:val="FF0000"/>
          <w:sz w:val="20"/>
        </w:rPr>
      </w:pPr>
    </w:p>
    <w:p w:rsidR="00937BB0" w:rsidRDefault="00937BB0" w:rsidP="000664D7">
      <w:pPr>
        <w:rPr>
          <w:rFonts w:cs="Arial"/>
          <w:color w:val="FF0000"/>
          <w:sz w:val="20"/>
        </w:rPr>
      </w:pPr>
    </w:p>
    <w:p w:rsidR="00937BB0" w:rsidRDefault="00937BB0" w:rsidP="000664D7">
      <w:pPr>
        <w:rPr>
          <w:rFonts w:cs="Arial"/>
          <w:color w:val="FF0000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937BB0" w:rsidRPr="009C6679" w:rsidTr="008E4832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937BB0" w:rsidRPr="009C6679" w:rsidRDefault="00937BB0" w:rsidP="009821B1">
            <w:pPr>
              <w:rPr>
                <w:rFonts w:cs="Arial"/>
                <w:b/>
                <w:bCs/>
                <w:caps/>
                <w:sz w:val="20"/>
              </w:rPr>
            </w:pPr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A51590" w:rsidRPr="00B138F7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>„</w:t>
            </w:r>
            <w:r w:rsidR="00A51590" w:rsidRPr="00B138F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Transformace CSS Stod III. etapa – nábytek a příslušenství</w:t>
            </w:r>
            <w:r w:rsidR="00A51590" w:rsidRPr="00B138F7">
              <w:rPr>
                <w:rFonts w:asciiTheme="minorHAnsi" w:eastAsia="Calibri" w:hAnsiTheme="minorHAnsi" w:cstheme="minorHAnsi"/>
                <w:b/>
                <w:sz w:val="28"/>
                <w:szCs w:val="28"/>
                <w:lang w:val="en-US"/>
              </w:rPr>
              <w:t>”</w:t>
            </w:r>
          </w:p>
        </w:tc>
      </w:tr>
      <w:tr w:rsidR="00937BB0" w:rsidRPr="00E70A65" w:rsidTr="008E4832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BB0" w:rsidRDefault="00937BB0" w:rsidP="008E4832">
            <w:pPr>
              <w:rPr>
                <w:rFonts w:cs="Arial"/>
                <w:color w:val="000000"/>
                <w:sz w:val="20"/>
              </w:rPr>
            </w:pPr>
            <w:r w:rsidRPr="00937BB0">
              <w:rPr>
                <w:rFonts w:cs="Arial"/>
                <w:bCs/>
                <w:color w:val="010000"/>
                <w:sz w:val="20"/>
              </w:rPr>
              <w:t>Veřejná zakázka malého rozsahu na dodávky zařazená do III. Skupiny Směrnice RPK č. 2/2016, o zadávání veřejných zakázek, která je mimo režim zákona č. 134/2016 Sb., o zadávání veřejných zakázek</w:t>
            </w:r>
          </w:p>
        </w:tc>
      </w:tr>
    </w:tbl>
    <w:p w:rsidR="00937BB0" w:rsidRDefault="00937BB0" w:rsidP="00937BB0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937BB0" w:rsidTr="008E4832">
        <w:trPr>
          <w:trHeight w:val="567"/>
          <w:jc w:val="center"/>
        </w:trPr>
        <w:tc>
          <w:tcPr>
            <w:tcW w:w="3262" w:type="dxa"/>
            <w:vAlign w:val="center"/>
          </w:tcPr>
          <w:p w:rsidR="00937BB0" w:rsidRPr="00B31AB3" w:rsidRDefault="00937BB0" w:rsidP="008E4832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937BB0" w:rsidRPr="00A32C78" w:rsidRDefault="00937BB0" w:rsidP="008E4832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937BB0" w:rsidTr="008E4832">
        <w:trPr>
          <w:trHeight w:val="475"/>
          <w:jc w:val="center"/>
        </w:trPr>
        <w:tc>
          <w:tcPr>
            <w:tcW w:w="3262" w:type="dxa"/>
            <w:vAlign w:val="center"/>
          </w:tcPr>
          <w:p w:rsidR="00937BB0" w:rsidRPr="00B31AB3" w:rsidRDefault="00937BB0" w:rsidP="008E4832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937BB0" w:rsidRPr="00A32C78" w:rsidRDefault="00937BB0" w:rsidP="008E4832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937BB0" w:rsidTr="008E4832">
        <w:trPr>
          <w:trHeight w:val="511"/>
          <w:jc w:val="center"/>
        </w:trPr>
        <w:tc>
          <w:tcPr>
            <w:tcW w:w="3262" w:type="dxa"/>
            <w:vAlign w:val="center"/>
          </w:tcPr>
          <w:p w:rsidR="00937BB0" w:rsidRPr="00B31AB3" w:rsidRDefault="00937BB0" w:rsidP="008E4832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937BB0" w:rsidRPr="00A32C78" w:rsidRDefault="00937BB0" w:rsidP="008E4832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937BB0" w:rsidTr="008E4832">
        <w:trPr>
          <w:trHeight w:val="567"/>
          <w:jc w:val="center"/>
        </w:trPr>
        <w:tc>
          <w:tcPr>
            <w:tcW w:w="3262" w:type="dxa"/>
            <w:vAlign w:val="center"/>
          </w:tcPr>
          <w:p w:rsidR="00937BB0" w:rsidRPr="00B31AB3" w:rsidRDefault="00937BB0" w:rsidP="008E4832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937BB0" w:rsidRPr="00A32C78" w:rsidRDefault="00937BB0" w:rsidP="008E4832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937BB0" w:rsidRDefault="00937BB0" w:rsidP="00937BB0">
      <w:pPr>
        <w:rPr>
          <w:rFonts w:cs="Arial"/>
          <w:b/>
          <w:sz w:val="20"/>
        </w:rPr>
      </w:pPr>
    </w:p>
    <w:p w:rsidR="00937BB0" w:rsidRDefault="00937BB0" w:rsidP="00937BB0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zadávacího řízení </w:t>
      </w:r>
      <w:r w:rsidRPr="00A1628A">
        <w:rPr>
          <w:rFonts w:cs="Arial"/>
          <w:sz w:val="20"/>
        </w:rPr>
        <w:t xml:space="preserve">jako dodavatel předmětné veřejné zakázky </w:t>
      </w:r>
      <w:r w:rsidRPr="00B32A01">
        <w:rPr>
          <w:rFonts w:cs="Arial"/>
          <w:b/>
          <w:sz w:val="20"/>
        </w:rPr>
        <w:t>předkládá</w:t>
      </w:r>
      <w:r w:rsidRPr="00B32A01">
        <w:rPr>
          <w:rFonts w:cs="Arial"/>
          <w:sz w:val="20"/>
        </w:rPr>
        <w:t xml:space="preserve"> následující </w:t>
      </w:r>
      <w:r w:rsidRPr="00B32A01">
        <w:rPr>
          <w:rFonts w:eastAsia="Calibri" w:cs="Arial"/>
          <w:b/>
          <w:color w:val="000000"/>
          <w:sz w:val="20"/>
        </w:rPr>
        <w:t>seznam poddodavatelů:</w:t>
      </w:r>
    </w:p>
    <w:p w:rsidR="00937BB0" w:rsidRDefault="00937BB0" w:rsidP="00937BB0">
      <w:pPr>
        <w:spacing w:after="120"/>
        <w:jc w:val="both"/>
        <w:rPr>
          <w:rFonts w:eastAsia="Calibri" w:cs="Arial"/>
          <w:b/>
          <w:color w:val="000000"/>
          <w:sz w:val="20"/>
        </w:rPr>
      </w:pPr>
    </w:p>
    <w:p w:rsidR="00937BB0" w:rsidRPr="00A1628A" w:rsidRDefault="00937BB0" w:rsidP="00937BB0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937BB0" w:rsidRPr="00B32A01" w:rsidTr="008E4832">
        <w:trPr>
          <w:trHeight w:val="204"/>
          <w:jc w:val="center"/>
        </w:trPr>
        <w:tc>
          <w:tcPr>
            <w:tcW w:w="592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937BB0" w:rsidRPr="00B32A01" w:rsidTr="008E4832">
        <w:trPr>
          <w:jc w:val="center"/>
        </w:trPr>
        <w:tc>
          <w:tcPr>
            <w:tcW w:w="592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937BB0" w:rsidRPr="00B32A01" w:rsidTr="008E4832">
        <w:trPr>
          <w:jc w:val="center"/>
        </w:trPr>
        <w:tc>
          <w:tcPr>
            <w:tcW w:w="592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937BB0" w:rsidRPr="00AF1A45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937BB0" w:rsidRPr="00B32A01" w:rsidTr="008E4832">
        <w:trPr>
          <w:jc w:val="center"/>
        </w:trPr>
        <w:tc>
          <w:tcPr>
            <w:tcW w:w="592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37BB0" w:rsidRPr="00B32A01" w:rsidTr="008E4832">
        <w:trPr>
          <w:jc w:val="center"/>
        </w:trPr>
        <w:tc>
          <w:tcPr>
            <w:tcW w:w="592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937BB0" w:rsidRPr="00B32A01" w:rsidRDefault="00937BB0" w:rsidP="008E48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937BB0" w:rsidRDefault="00937BB0" w:rsidP="00937BB0">
      <w:pPr>
        <w:spacing w:line="270" w:lineRule="exact"/>
        <w:rPr>
          <w:rFonts w:cs="Arial"/>
          <w:bCs/>
          <w:iCs/>
          <w:sz w:val="20"/>
        </w:rPr>
      </w:pPr>
    </w:p>
    <w:p w:rsidR="00937BB0" w:rsidRDefault="00937BB0" w:rsidP="00937BB0">
      <w:pPr>
        <w:spacing w:line="270" w:lineRule="exact"/>
        <w:rPr>
          <w:rFonts w:cs="Arial"/>
          <w:bCs/>
          <w:iCs/>
          <w:sz w:val="20"/>
        </w:rPr>
      </w:pPr>
    </w:p>
    <w:p w:rsidR="00937BB0" w:rsidRPr="00041118" w:rsidRDefault="00937BB0" w:rsidP="00937BB0">
      <w:pPr>
        <w:spacing w:line="270" w:lineRule="exact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 w:rsidRPr="00041118">
        <w:rPr>
          <w:rFonts w:cs="Arial"/>
          <w:bCs/>
          <w:iCs/>
          <w:sz w:val="20"/>
        </w:rPr>
        <w:t>20</w:t>
      </w:r>
      <w:r w:rsidR="00A51590">
        <w:rPr>
          <w:rFonts w:cs="Arial"/>
          <w:bCs/>
          <w:iCs/>
          <w:sz w:val="20"/>
        </w:rPr>
        <w:t>20</w:t>
      </w:r>
      <w:r w:rsidRPr="00041118">
        <w:rPr>
          <w:rFonts w:cs="Arial"/>
          <w:bCs/>
          <w:iCs/>
          <w:sz w:val="20"/>
        </w:rPr>
        <w:t xml:space="preserve">                   </w:t>
      </w:r>
    </w:p>
    <w:p w:rsidR="00937BB0" w:rsidRDefault="00937BB0" w:rsidP="00937BB0">
      <w:pPr>
        <w:spacing w:line="270" w:lineRule="exact"/>
        <w:rPr>
          <w:rFonts w:cs="Arial"/>
          <w:bCs/>
          <w:iCs/>
          <w:sz w:val="20"/>
        </w:rPr>
      </w:pPr>
    </w:p>
    <w:p w:rsidR="00937BB0" w:rsidRDefault="00937BB0" w:rsidP="00937BB0">
      <w:pPr>
        <w:jc w:val="both"/>
        <w:rPr>
          <w:rFonts w:cs="Arial"/>
          <w:sz w:val="20"/>
        </w:rPr>
      </w:pPr>
    </w:p>
    <w:p w:rsidR="00937BB0" w:rsidRDefault="00937BB0" w:rsidP="00937BB0">
      <w:pPr>
        <w:jc w:val="both"/>
        <w:rPr>
          <w:rFonts w:cs="Arial"/>
          <w:sz w:val="20"/>
        </w:rPr>
      </w:pPr>
    </w:p>
    <w:p w:rsidR="00937BB0" w:rsidRPr="00041118" w:rsidRDefault="00937BB0" w:rsidP="00937BB0">
      <w:pPr>
        <w:jc w:val="both"/>
        <w:rPr>
          <w:rFonts w:cs="Arial"/>
          <w:sz w:val="20"/>
        </w:rPr>
      </w:pPr>
    </w:p>
    <w:p w:rsidR="00937BB0" w:rsidRPr="00041118" w:rsidRDefault="00937BB0" w:rsidP="00937BB0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937BB0" w:rsidRPr="00041118" w:rsidRDefault="00937BB0" w:rsidP="00937BB0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937BB0" w:rsidRPr="00041118" w:rsidRDefault="00937BB0" w:rsidP="00937BB0">
      <w:pPr>
        <w:rPr>
          <w:rFonts w:cs="Arial"/>
          <w:sz w:val="20"/>
        </w:rPr>
      </w:pPr>
      <w:r>
        <w:rPr>
          <w:rFonts w:cs="Arial"/>
          <w:sz w:val="20"/>
        </w:rPr>
        <w:t xml:space="preserve">podpis </w:t>
      </w:r>
      <w:r w:rsidRPr="00041118">
        <w:rPr>
          <w:rFonts w:cs="Arial"/>
          <w:sz w:val="20"/>
        </w:rPr>
        <w:t>oprávněné osoby</w:t>
      </w:r>
    </w:p>
    <w:p w:rsidR="00937BB0" w:rsidRPr="00041118" w:rsidRDefault="00937BB0" w:rsidP="00937BB0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937BB0" w:rsidRPr="00D144C3" w:rsidRDefault="00937BB0" w:rsidP="00937BB0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p w:rsidR="00937BB0" w:rsidRPr="00834ACA" w:rsidRDefault="00937BB0" w:rsidP="000664D7">
      <w:pPr>
        <w:rPr>
          <w:rFonts w:cs="Arial"/>
          <w:color w:val="0000FF"/>
          <w:sz w:val="20"/>
        </w:rPr>
      </w:pPr>
    </w:p>
    <w:sectPr w:rsidR="00937BB0" w:rsidRPr="00834ACA" w:rsidSect="00D36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575" w:rsidRDefault="00774575" w:rsidP="00264229">
      <w:r>
        <w:separator/>
      </w:r>
    </w:p>
  </w:endnote>
  <w:endnote w:type="continuationSeparator" w:id="0">
    <w:p w:rsidR="00774575" w:rsidRDefault="00774575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3F" w:rsidRDefault="00A17C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1F" w:rsidRPr="005C0F97" w:rsidRDefault="00DA681F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A681F" w:rsidRPr="005700BE" w:rsidRDefault="00DA681F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954B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954BC" w:rsidRPr="005C0F97">
      <w:rPr>
        <w:rFonts w:cs="Arial"/>
        <w:i/>
        <w:color w:val="7F7F7F"/>
        <w:sz w:val="18"/>
        <w:szCs w:val="18"/>
      </w:rPr>
      <w:fldChar w:fldCharType="separate"/>
    </w:r>
    <w:r w:rsidR="00A17C3F">
      <w:rPr>
        <w:rFonts w:cs="Arial"/>
        <w:i/>
        <w:noProof/>
        <w:color w:val="7F7F7F"/>
        <w:sz w:val="18"/>
        <w:szCs w:val="18"/>
      </w:rPr>
      <w:t>1</w:t>
    </w:r>
    <w:r w:rsidR="00B954B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954B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954BC" w:rsidRPr="005C0F97">
      <w:rPr>
        <w:rFonts w:cs="Arial"/>
        <w:i/>
        <w:color w:val="7F7F7F"/>
        <w:sz w:val="18"/>
        <w:szCs w:val="18"/>
      </w:rPr>
      <w:fldChar w:fldCharType="separate"/>
    </w:r>
    <w:r w:rsidR="00A17C3F">
      <w:rPr>
        <w:rFonts w:cs="Arial"/>
        <w:i/>
        <w:noProof/>
        <w:color w:val="7F7F7F"/>
        <w:sz w:val="18"/>
        <w:szCs w:val="18"/>
      </w:rPr>
      <w:t>2</w:t>
    </w:r>
    <w:r w:rsidR="00B954B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3F" w:rsidRDefault="00A17C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575" w:rsidRDefault="00774575" w:rsidP="00264229">
      <w:r>
        <w:separator/>
      </w:r>
    </w:p>
  </w:footnote>
  <w:footnote w:type="continuationSeparator" w:id="0">
    <w:p w:rsidR="00774575" w:rsidRDefault="00774575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3F" w:rsidRDefault="00A17C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3F" w:rsidRDefault="00A17C3F">
    <w:pPr>
      <w:pStyle w:val="Zhlav"/>
    </w:pPr>
    <w:r w:rsidRPr="00140CA8">
      <w:rPr>
        <w:noProof/>
      </w:rPr>
      <w:drawing>
        <wp:inline distT="0" distB="0" distL="0" distR="0" wp14:anchorId="068B67B8" wp14:editId="2D16C03B">
          <wp:extent cx="5759450" cy="961104"/>
          <wp:effectExtent l="19050" t="0" r="0" b="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611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3F" w:rsidRDefault="00A17C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0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17"/>
  </w:num>
  <w:num w:numId="1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3E38"/>
    <w:rsid w:val="00087593"/>
    <w:rsid w:val="00087759"/>
    <w:rsid w:val="00090378"/>
    <w:rsid w:val="00093EB3"/>
    <w:rsid w:val="000979C8"/>
    <w:rsid w:val="000A46F7"/>
    <w:rsid w:val="000A5E64"/>
    <w:rsid w:val="000B28DF"/>
    <w:rsid w:val="000B68C2"/>
    <w:rsid w:val="000C0DED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307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1BD6"/>
    <w:rsid w:val="00187A5E"/>
    <w:rsid w:val="00190EB4"/>
    <w:rsid w:val="00191CA6"/>
    <w:rsid w:val="001936F3"/>
    <w:rsid w:val="00197D5B"/>
    <w:rsid w:val="001A2C04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B56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79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576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782F"/>
    <w:rsid w:val="004E3A14"/>
    <w:rsid w:val="004E59DB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47F23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DAC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1F09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1208"/>
    <w:rsid w:val="00752D77"/>
    <w:rsid w:val="00753748"/>
    <w:rsid w:val="007548D8"/>
    <w:rsid w:val="007575BA"/>
    <w:rsid w:val="007675A0"/>
    <w:rsid w:val="00767AC8"/>
    <w:rsid w:val="00772535"/>
    <w:rsid w:val="0077262D"/>
    <w:rsid w:val="00774575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A02"/>
    <w:rsid w:val="008E1B72"/>
    <w:rsid w:val="008E23CE"/>
    <w:rsid w:val="008F078F"/>
    <w:rsid w:val="009000B2"/>
    <w:rsid w:val="00900841"/>
    <w:rsid w:val="009052A0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37BB0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1B1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E26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736"/>
    <w:rsid w:val="00A1587C"/>
    <w:rsid w:val="00A17C3F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1590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138F7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54BC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31F0"/>
    <w:rsid w:val="00BE39BC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433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6E42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40E2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1F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2CC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4FE5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E4535"/>
    <w:rsid w:val="00FF1149"/>
    <w:rsid w:val="00FF1C06"/>
    <w:rsid w:val="00FF299C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B0D40D7-E3A1-430A-98F8-B75B37CE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8154-5834-4D6D-A3A9-D68FFB56B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Petra Matějková</cp:lastModifiedBy>
  <cp:revision>6</cp:revision>
  <cp:lastPrinted>2012-11-12T13:41:00Z</cp:lastPrinted>
  <dcterms:created xsi:type="dcterms:W3CDTF">2019-02-14T08:54:00Z</dcterms:created>
  <dcterms:modified xsi:type="dcterms:W3CDTF">2020-01-14T12:30:00Z</dcterms:modified>
</cp:coreProperties>
</file>